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22" w:rsidRPr="005E2722" w:rsidRDefault="005E2722" w:rsidP="005E2722">
      <w:pPr>
        <w:rPr>
          <w:rFonts w:ascii="Tahoma" w:hAnsi="Tahoma" w:cs="Tahoma"/>
          <w:sz w:val="20"/>
          <w:szCs w:val="20"/>
        </w:rPr>
      </w:pPr>
      <w:r w:rsidRPr="005E2722">
        <w:rPr>
          <w:rFonts w:ascii="Tahoma" w:hAnsi="Tahoma" w:cs="Tahoma"/>
          <w:sz w:val="20"/>
          <w:szCs w:val="20"/>
        </w:rPr>
        <w:t>Nr sprawy: SOSW2-S.261.4.2023.KM</w:t>
      </w:r>
    </w:p>
    <w:p w:rsidR="005E2722" w:rsidRPr="000E1D86" w:rsidRDefault="008860F5" w:rsidP="005E2722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5 do SWZ</w:t>
      </w:r>
      <w:r w:rsidR="005E2722" w:rsidRPr="000E1D86">
        <w:rPr>
          <w:rFonts w:ascii="Tahoma" w:hAnsi="Tahoma" w:cs="Tahoma"/>
          <w:b/>
          <w:sz w:val="20"/>
          <w:szCs w:val="20"/>
        </w:rPr>
        <w:t xml:space="preserve"> </w:t>
      </w:r>
    </w:p>
    <w:p w:rsidR="005E2722" w:rsidRPr="005E2722" w:rsidRDefault="00B5768B" w:rsidP="005E272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- </w:t>
      </w:r>
      <w:r w:rsidR="005E2722" w:rsidRPr="005E2722">
        <w:rPr>
          <w:rFonts w:ascii="Tahoma" w:hAnsi="Tahoma" w:cs="Tahoma"/>
          <w:b/>
        </w:rPr>
        <w:t>Klauzula zgody</w:t>
      </w:r>
    </w:p>
    <w:p w:rsidR="005E2722" w:rsidRPr="005E2722" w:rsidRDefault="005E2722" w:rsidP="005E2722">
      <w:pPr>
        <w:jc w:val="both"/>
        <w:rPr>
          <w:rFonts w:ascii="Tahoma" w:hAnsi="Tahoma" w:cs="Tahoma"/>
        </w:rPr>
      </w:pPr>
      <w:r w:rsidRPr="005E2722">
        <w:rPr>
          <w:rFonts w:ascii="Tahoma" w:hAnsi="Tahoma" w:cs="Tahoma"/>
        </w:rPr>
        <w:t xml:space="preserve">Zgonie z art. 6 ust. 1 lit. a ogólnego rozporządzenia o ochronie danych osobowych z dnia                        27 kwietnia 2016r. wyrażam zgodę na przetwarzanie moich danych osobowych dla potrzeb aktualnego zamówienia. </w:t>
      </w:r>
    </w:p>
    <w:p w:rsidR="005E2722" w:rsidRPr="005E2722" w:rsidRDefault="005E2722" w:rsidP="005E2722">
      <w:pPr>
        <w:jc w:val="center"/>
        <w:rPr>
          <w:rFonts w:ascii="Tahoma" w:hAnsi="Tahoma" w:cs="Tahoma"/>
          <w:b/>
        </w:rPr>
      </w:pPr>
      <w:r w:rsidRPr="005E2722">
        <w:rPr>
          <w:rFonts w:ascii="Tahoma" w:hAnsi="Tahoma" w:cs="Tahoma"/>
          <w:b/>
        </w:rPr>
        <w:t>Obowiązek informacyjny</w:t>
      </w:r>
    </w:p>
    <w:p w:rsidR="005E2722" w:rsidRPr="005E2722" w:rsidRDefault="005E2722" w:rsidP="005E2722">
      <w:pPr>
        <w:jc w:val="both"/>
        <w:rPr>
          <w:rFonts w:ascii="Tahoma" w:hAnsi="Tahoma" w:cs="Tahoma"/>
        </w:rPr>
      </w:pPr>
      <w:r w:rsidRPr="005E2722">
        <w:rPr>
          <w:rFonts w:ascii="Tahoma" w:hAnsi="Tahoma" w:cs="Tahoma"/>
        </w:rPr>
        <w:t xml:space="preserve">Zgodnie z art. 13 ust 1 i 2 rozporządzenia Paramentu Europejskiego i Rady Europy (UE) 2016/379 z dnia 27 kwietnia 2016 roku w sprawie ochrony osób fizycznych w związku                               z przetwarzaniem  danych osobowych i w sprawie swobodnego przepływu takich danych oraz uchylenia dyrektywy 95/46/WE (ogólne rozporządzenie o ochronie danych                                                 Dz. Urz. UE L 119 z 04. 05. 2016r., str. 1), dalej „RODO”, informuję, że: 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hAnsi="Tahoma" w:cs="Tahoma"/>
        </w:rPr>
        <w:t xml:space="preserve">1) </w:t>
      </w:r>
      <w:r w:rsidRPr="005E2722">
        <w:rPr>
          <w:rFonts w:ascii="Tahoma" w:eastAsia="Calibri" w:hAnsi="Tahoma" w:cs="Tahoma"/>
        </w:rPr>
        <w:t xml:space="preserve">Administratorem Pani/Pana danych osobowych jest Specjalny Ośrodek </w:t>
      </w:r>
      <w:proofErr w:type="spellStart"/>
      <w:r w:rsidRPr="005E2722">
        <w:rPr>
          <w:rFonts w:ascii="Tahoma" w:eastAsia="Calibri" w:hAnsi="Tahoma" w:cs="Tahoma"/>
        </w:rPr>
        <w:t>Szkolno</w:t>
      </w:r>
      <w:proofErr w:type="spellEnd"/>
      <w:r w:rsidRPr="005E2722">
        <w:rPr>
          <w:rFonts w:ascii="Tahoma" w:eastAsia="Calibri" w:hAnsi="Tahoma" w:cs="Tahoma"/>
        </w:rPr>
        <w:t xml:space="preserve"> – Wychowawczy nr 2  im. Janusza Korczaka z siedzibą w Elblągu,  ul. Polna 8a.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 xml:space="preserve">2) We wszytkach sprawach związanych z przetwarzaniem udostępnionych danych osobowych może się Pani/Pan kontaktować z Inspektorem Ochrony Danych pod adresem: e-mail: </w:t>
      </w:r>
      <w:hyperlink r:id="rId4" w:history="1">
        <w:r w:rsidRPr="005E2722">
          <w:rPr>
            <w:rStyle w:val="Hipercze"/>
            <w:rFonts w:ascii="Tahoma" w:hAnsi="Tahoma" w:cs="Tahoma"/>
            <w:color w:val="auto"/>
          </w:rPr>
          <w:t>iod@ecuw.elblag.eu</w:t>
        </w:r>
      </w:hyperlink>
      <w:r w:rsidRPr="005E2722">
        <w:rPr>
          <w:rFonts w:ascii="Tahoma" w:hAnsi="Tahoma" w:cs="Tahoma"/>
        </w:rPr>
        <w:t xml:space="preserve"> / tel. 55 625 68 08</w:t>
      </w:r>
      <w:r w:rsidRPr="005E2722">
        <w:rPr>
          <w:rFonts w:ascii="Tahoma" w:eastAsia="Calibri" w:hAnsi="Tahoma" w:cs="Tahoma"/>
        </w:rPr>
        <w:t xml:space="preserve"> 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3) Pana/Pani dane będą przetwarzane na podstawie art. 6 ust 1 lit. c RODO w celu związanym z niniejszym postepowaniem o udzielenie zamówienia publicznego, prowadzonego w trybie podstawowym na usługi społeczne.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 xml:space="preserve">4) Odbiorcami Pana/Pani danych osobowych  będą osoby lub podmioty, którym udostępniona zostanie dokumentacja postępowania w oparciu o art. 18 oraz art. 74 ust. 1 ustawy Prawo zamówień publicznych oraz podmioty uprawnione do ich przetwarzania na podstawie odrębnych przepisów prawa. 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5) Pani/Pan dane  osobowe będą przechowywane, zgodnie  z art. 78 ust. 1 ustawy Prawo zamówień publicznych, przez okres 4 lat od dnia zakończenia postępowania o udzielenie zamówienia publicznego. Dane są następnie przechowywane w celach archiwalnych, przez okres, który zostanie wyznaczony na podstawie rozporządzenia Prezesa Rady Ministrów                        w sprawie instrukcji kancelaryjnej, jednolitych rzeczowych wykazów akt oraz instrukcji                      w sprawie organizacji i zakresu działania archiwów zakładowych, chyba że  przepisy stanowią inaczej.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6) W odniesieniu do Pani/Pana danych osobowych  decyzje nie będą podejmowane w sposób zautomatyzowany i nie będą profilowane.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7) Posiada Pani/Pan: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a) na podstawie art. 15 RODO prawo dostępu  do danych osobowych bezpośrednio Pani/Pana   dotyczącym,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b) na podstawie art. 16 RODO prawo do sprostowania Pani/Pana danych osobowych*,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c) na podstawie art. 18 RODO prawo żądania od administratora ograniczenia przetwarzania danych osobowych z zastrzeżeniem przypadków, o których mowa a art. 18 ust. 2 RODO**,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d) prawo wniesienia skargi do Prezesa Urzędu Ochrony Danych Osobowych, gdy uzna Pani/Pan, że przetwarzania danych osobowych Pani/Pana narusza przepisy RODO,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lastRenderedPageBreak/>
        <w:t>8) nie przysługuje Pani/Panu: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a) w związku z art., 17 ust. 3 lit. b, d lub e RODO prawo usunięcia danych osobowych,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b) prawo do przenoszenia danych osobowych, o których mowa w art. 20 RODO,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 xml:space="preserve">c)  na podstawie art. 21 RODO prawo sprzeciwu wobec przetwarzania danych osobowych, gdyż stanowią podstawę prawną przetwarzania Pani/Pana danych osobowych jest art. 6 ust. 1 lit. c RODO </w:t>
      </w:r>
    </w:p>
    <w:p w:rsidR="005E2722" w:rsidRDefault="005E2722" w:rsidP="005E2722">
      <w:pPr>
        <w:jc w:val="both"/>
        <w:rPr>
          <w:rFonts w:ascii="Tahoma" w:eastAsia="Calibri" w:hAnsi="Tahoma" w:cs="Tahoma"/>
        </w:rPr>
      </w:pPr>
    </w:p>
    <w:p w:rsidR="00415C6D" w:rsidRDefault="00415C6D" w:rsidP="005E2722">
      <w:pPr>
        <w:jc w:val="both"/>
        <w:rPr>
          <w:rFonts w:ascii="Tahoma" w:eastAsia="Calibri" w:hAnsi="Tahoma" w:cs="Tahoma"/>
        </w:rPr>
      </w:pPr>
    </w:p>
    <w:p w:rsidR="00415C6D" w:rsidRDefault="00415C6D" w:rsidP="005E2722">
      <w:pPr>
        <w:jc w:val="both"/>
        <w:rPr>
          <w:rFonts w:ascii="Tahoma" w:eastAsia="Calibri" w:hAnsi="Tahoma" w:cs="Tahoma"/>
        </w:rPr>
      </w:pPr>
    </w:p>
    <w:p w:rsidR="00415C6D" w:rsidRPr="005A089C" w:rsidRDefault="00415C6D" w:rsidP="00415C6D">
      <w:pPr>
        <w:tabs>
          <w:tab w:val="left" w:pos="629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5C6D" w:rsidRPr="005A089C" w:rsidRDefault="00415C6D" w:rsidP="00415C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ab/>
      </w:r>
      <w:r w:rsidRPr="005A089C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……………………..</w:t>
      </w:r>
    </w:p>
    <w:p w:rsidR="00415C6D" w:rsidRPr="00EB19C4" w:rsidRDefault="00415C6D" w:rsidP="00415C6D">
      <w:pPr>
        <w:ind w:left="4308" w:hanging="3624"/>
        <w:jc w:val="both"/>
        <w:rPr>
          <w:rFonts w:ascii="Tahoma" w:hAnsi="Tahoma" w:cs="Tahoma"/>
          <w:sz w:val="18"/>
          <w:szCs w:val="18"/>
        </w:rPr>
      </w:pPr>
      <w:r w:rsidRPr="005A089C">
        <w:rPr>
          <w:rFonts w:ascii="Tahoma" w:hAnsi="Tahoma" w:cs="Tahoma"/>
          <w:sz w:val="20"/>
          <w:szCs w:val="20"/>
        </w:rPr>
        <w:t>(miejscowość, data)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A089C">
        <w:rPr>
          <w:rFonts w:ascii="Tahoma" w:hAnsi="Tahoma" w:cs="Tahoma"/>
          <w:sz w:val="20"/>
          <w:szCs w:val="20"/>
        </w:rPr>
        <w:t>(</w:t>
      </w:r>
      <w:r w:rsidRPr="00EB19C4">
        <w:rPr>
          <w:rFonts w:ascii="Tahoma" w:hAnsi="Tahoma" w:cs="Tahoma"/>
          <w:sz w:val="18"/>
          <w:szCs w:val="18"/>
        </w:rPr>
        <w:t>Pieczęcie i podpisy</w:t>
      </w:r>
      <w:r>
        <w:rPr>
          <w:rFonts w:ascii="Tahoma" w:hAnsi="Tahoma" w:cs="Tahoma"/>
          <w:sz w:val="18"/>
          <w:szCs w:val="18"/>
        </w:rPr>
        <w:t xml:space="preserve"> </w:t>
      </w:r>
      <w:r w:rsidRPr="00EB19C4">
        <w:rPr>
          <w:rFonts w:ascii="Tahoma" w:hAnsi="Tahoma" w:cs="Tahoma"/>
          <w:sz w:val="18"/>
          <w:szCs w:val="18"/>
        </w:rPr>
        <w:t xml:space="preserve">osób uprawnionych do </w:t>
      </w:r>
      <w:r>
        <w:rPr>
          <w:rFonts w:ascii="Tahoma" w:hAnsi="Tahoma" w:cs="Tahoma"/>
          <w:sz w:val="18"/>
          <w:szCs w:val="18"/>
        </w:rPr>
        <w:t>reprezentowania                       Wykonawcy</w:t>
      </w:r>
      <w:r w:rsidR="002A4D30">
        <w:rPr>
          <w:rFonts w:ascii="Tahoma" w:hAnsi="Tahoma" w:cs="Tahoma"/>
          <w:sz w:val="18"/>
          <w:szCs w:val="18"/>
        </w:rPr>
        <w:t>)</w:t>
      </w:r>
      <w:bookmarkStart w:id="0" w:name="_GoBack"/>
      <w:bookmarkEnd w:id="0"/>
    </w:p>
    <w:p w:rsidR="00415C6D" w:rsidRPr="005E2722" w:rsidRDefault="00415C6D" w:rsidP="005E2722">
      <w:pPr>
        <w:jc w:val="both"/>
        <w:rPr>
          <w:rFonts w:ascii="Tahoma" w:eastAsia="Calibri" w:hAnsi="Tahoma" w:cs="Tahoma"/>
        </w:rPr>
      </w:pPr>
    </w:p>
    <w:p w:rsidR="005E2722" w:rsidRDefault="005E2722" w:rsidP="005E2722">
      <w:pPr>
        <w:jc w:val="both"/>
        <w:rPr>
          <w:rFonts w:ascii="Tahoma" w:eastAsia="Calibri" w:hAnsi="Tahoma" w:cs="Tahoma"/>
          <w:color w:val="FF0000"/>
        </w:rPr>
      </w:pP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________________________</w:t>
      </w:r>
    </w:p>
    <w:p w:rsidR="005E2722" w:rsidRPr="005E2722" w:rsidRDefault="005E2722" w:rsidP="005E2722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5E2722">
        <w:rPr>
          <w:rFonts w:ascii="Tahoma" w:eastAsia="Calibri" w:hAnsi="Tahoma" w:cs="Tahoma"/>
          <w:i/>
          <w:sz w:val="20"/>
          <w:szCs w:val="20"/>
        </w:rPr>
        <w:t xml:space="preserve">* </w:t>
      </w:r>
      <w:r w:rsidRPr="005E2722">
        <w:rPr>
          <w:rFonts w:ascii="Tahoma" w:eastAsia="Calibri" w:hAnsi="Tahoma" w:cs="Tahoma"/>
          <w:i/>
          <w:sz w:val="18"/>
          <w:szCs w:val="18"/>
        </w:rPr>
        <w:t xml:space="preserve">wyjaśnienie – skorzystanie z prawa do sprostowania  nie może skutkować zmianą wyniku postępowania                                o udzielenie zmówienia  publicznego ani zmianą postanowień umowy w zakresie niezgodnym z ustawa Prawo zamówień publicznych oraz nie może naruszać integralności protokołu oraz jego załączników </w:t>
      </w:r>
    </w:p>
    <w:p w:rsidR="005E2722" w:rsidRPr="005E2722" w:rsidRDefault="005E2722" w:rsidP="005E2722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5E2722">
        <w:rPr>
          <w:rFonts w:ascii="Tahoma" w:eastAsia="Calibri" w:hAnsi="Tahoma" w:cs="Tahoma"/>
          <w:i/>
          <w:sz w:val="20"/>
          <w:szCs w:val="20"/>
        </w:rPr>
        <w:t xml:space="preserve">** </w:t>
      </w:r>
      <w:r w:rsidRPr="005E2722">
        <w:rPr>
          <w:rFonts w:ascii="Tahoma" w:eastAsia="Calibri" w:hAnsi="Tahoma" w:cs="Tahoma"/>
          <w:i/>
          <w:sz w:val="18"/>
          <w:szCs w:val="18"/>
        </w:rPr>
        <w:t>wyjaśnienie – prawo do ograniczenia przetwarzania danych nie ma zastosowania w odniesieniu                                       do przechowywania, w  celu zapewnienia korzystania ze środków ochrony prawnej lub w celu ochrony praw innej osoby fizycznej lub prawnej, lub z uwagi na ważne względy interesu publicznego Unii Europejskiej lub państwa członkowskiego</w:t>
      </w:r>
      <w:r w:rsidRPr="005E2722">
        <w:rPr>
          <w:rFonts w:ascii="Tahoma" w:eastAsia="Calibri" w:hAnsi="Tahoma" w:cs="Tahoma"/>
          <w:i/>
          <w:sz w:val="20"/>
          <w:szCs w:val="20"/>
        </w:rPr>
        <w:t xml:space="preserve"> </w:t>
      </w:r>
    </w:p>
    <w:p w:rsidR="009017E2" w:rsidRDefault="009017E2"/>
    <w:sectPr w:rsidR="009017E2" w:rsidSect="005E27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2"/>
    <w:rsid w:val="000361D0"/>
    <w:rsid w:val="000E1D86"/>
    <w:rsid w:val="002A4D30"/>
    <w:rsid w:val="00415C6D"/>
    <w:rsid w:val="005E2722"/>
    <w:rsid w:val="006D2269"/>
    <w:rsid w:val="008860F5"/>
    <w:rsid w:val="009017E2"/>
    <w:rsid w:val="00B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A943"/>
  <w15:chartTrackingRefBased/>
  <w15:docId w15:val="{C3F99059-61AB-4411-B09F-8EB9A08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ecuw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2023-03-20T16:58:00Z</cp:lastPrinted>
  <dcterms:created xsi:type="dcterms:W3CDTF">2022-04-25T13:52:00Z</dcterms:created>
  <dcterms:modified xsi:type="dcterms:W3CDTF">2023-03-21T08:40:00Z</dcterms:modified>
</cp:coreProperties>
</file>